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04CD" w14:textId="77777777" w:rsidR="00742B45" w:rsidRPr="00742B45" w:rsidRDefault="00742B45" w:rsidP="00742B45">
      <w:pPr>
        <w:pStyle w:val="Heading1"/>
        <w:rPr>
          <w:rFonts w:eastAsia="Times New Roman"/>
          <w:sz w:val="24"/>
          <w:szCs w:val="24"/>
        </w:rPr>
      </w:pPr>
      <w:r w:rsidRPr="00742B45">
        <w:rPr>
          <w:rFonts w:eastAsia="Times New Roman"/>
        </w:rPr>
        <w:t>Job Offer Evaluation / Negotiation Worksheet </w:t>
      </w:r>
    </w:p>
    <w:p w14:paraId="58DDF108" w14:textId="77777777" w:rsidR="00742B45" w:rsidRPr="00742B45" w:rsidRDefault="00742B45" w:rsidP="00742B45">
      <w:pPr>
        <w:spacing w:before="280" w:after="280" w:line="240" w:lineRule="auto"/>
        <w:rPr>
          <w:rFonts w:eastAsia="Times New Roman" w:cs="Arial"/>
          <w:sz w:val="24"/>
          <w:szCs w:val="24"/>
        </w:rPr>
      </w:pPr>
      <w:r w:rsidRPr="00742B45">
        <w:rPr>
          <w:rFonts w:eastAsia="Times New Roman" w:cs="Arial"/>
          <w:color w:val="606366"/>
          <w:sz w:val="20"/>
          <w:szCs w:val="20"/>
        </w:rPr>
        <w:t>This worksheet is intended to help you organize your values/needs in a position compared to the job offer. It is not intended to suggest that you negotiate on all points, just to merely consider what is most important to you.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4050"/>
        <w:gridCol w:w="4135"/>
      </w:tblGrid>
      <w:tr w:rsidR="00742B45" w:rsidRPr="00742B45" w14:paraId="19B2B938" w14:textId="77777777" w:rsidTr="00742B45">
        <w:trPr>
          <w:trHeight w:val="664"/>
        </w:trPr>
        <w:tc>
          <w:tcPr>
            <w:tcW w:w="1885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74A176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318BC" w14:textId="77777777" w:rsidR="00742B45" w:rsidRPr="00742B45" w:rsidRDefault="00742B45" w:rsidP="00742B4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b/>
                <w:bCs/>
              </w:rPr>
              <w:t>My Current Offer/Job Information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B8E193" w14:textId="77777777" w:rsidR="00742B45" w:rsidRPr="00742B45" w:rsidRDefault="00742B45" w:rsidP="00742B4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b/>
                <w:bCs/>
              </w:rPr>
              <w:t>My Needs</w:t>
            </w:r>
          </w:p>
        </w:tc>
      </w:tr>
      <w:tr w:rsidR="00742B45" w:rsidRPr="00742B45" w14:paraId="01C42E07" w14:textId="77777777" w:rsidTr="00742B45">
        <w:trPr>
          <w:trHeight w:val="344"/>
        </w:trPr>
        <w:tc>
          <w:tcPr>
            <w:tcW w:w="1885" w:type="dxa"/>
            <w:tcBorders>
              <w:top w:val="single" w:sz="6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853A3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b/>
                <w:bCs/>
              </w:rPr>
              <w:t>Base Salary </w:t>
            </w:r>
          </w:p>
        </w:tc>
        <w:tc>
          <w:tcPr>
            <w:tcW w:w="4050" w:type="dxa"/>
            <w:tcBorders>
              <w:top w:val="single" w:sz="6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D7A31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Salary Offered: </w:t>
            </w:r>
          </w:p>
        </w:tc>
        <w:tc>
          <w:tcPr>
            <w:tcW w:w="4135" w:type="dxa"/>
            <w:tcBorders>
              <w:top w:val="single" w:sz="6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58BE1" w14:textId="45BDFB75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Preferred Range</w:t>
            </w:r>
          </w:p>
        </w:tc>
      </w:tr>
      <w:tr w:rsidR="00742B45" w:rsidRPr="00742B45" w14:paraId="60EE7BD6" w14:textId="77777777" w:rsidTr="00742B45">
        <w:trPr>
          <w:trHeight w:val="344"/>
        </w:trPr>
        <w:tc>
          <w:tcPr>
            <w:tcW w:w="18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67C9C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b/>
                <w:bCs/>
              </w:rPr>
              <w:t>Start Date 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7641D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Job Start Date: 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8652F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When you can start: </w:t>
            </w:r>
          </w:p>
        </w:tc>
      </w:tr>
      <w:tr w:rsidR="00742B45" w:rsidRPr="00742B45" w14:paraId="074A965A" w14:textId="77777777" w:rsidTr="00742B45">
        <w:trPr>
          <w:trHeight w:val="2595"/>
        </w:trPr>
        <w:tc>
          <w:tcPr>
            <w:tcW w:w="18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1B0B0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b/>
                <w:bCs/>
              </w:rPr>
              <w:t>Additional Monetary Compensation 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411A7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Offered: 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5F29C" w14:textId="77777777" w:rsidR="00742B45" w:rsidRPr="00742B45" w:rsidRDefault="00742B45" w:rsidP="00742B45">
            <w:pPr>
              <w:spacing w:after="28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Areas of importance for me: </w:t>
            </w:r>
          </w:p>
          <w:p w14:paraId="345DA332" w14:textId="24649311" w:rsidR="00742B45" w:rsidRPr="00742B45" w:rsidRDefault="00742B45" w:rsidP="00742B45">
            <w:pPr>
              <w:spacing w:before="280" w:after="28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Bonus</w:t>
            </w:r>
            <w:r w:rsidRPr="00742B45">
              <w:rPr>
                <w:rFonts w:eastAsia="Times New Roman" w:cs="Arial"/>
                <w:sz w:val="20"/>
                <w:szCs w:val="20"/>
              </w:rPr>
              <w:br/>
              <w:t>Overtime</w:t>
            </w:r>
            <w:r w:rsidRPr="00742B45">
              <w:rPr>
                <w:rFonts w:eastAsia="Times New Roman" w:cs="Arial"/>
                <w:sz w:val="20"/>
                <w:szCs w:val="20"/>
              </w:rPr>
              <w:br/>
              <w:t>Signing Bonus Stock Options Summer Teaching Research Fund Other </w:t>
            </w:r>
          </w:p>
        </w:tc>
      </w:tr>
      <w:tr w:rsidR="00742B45" w:rsidRPr="00742B45" w14:paraId="15EEE7AE" w14:textId="77777777" w:rsidTr="00742B45">
        <w:trPr>
          <w:trHeight w:val="1695"/>
        </w:trPr>
        <w:tc>
          <w:tcPr>
            <w:tcW w:w="18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69E5C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b/>
                <w:bCs/>
              </w:rPr>
              <w:t>Relocation, Commute, and Parking 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61AF3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Relocation Expenses:</w:t>
            </w:r>
            <w:r w:rsidRPr="00742B45">
              <w:rPr>
                <w:rFonts w:eastAsia="Times New Roman" w:cs="Arial"/>
                <w:sz w:val="20"/>
                <w:szCs w:val="20"/>
              </w:rPr>
              <w:br/>
              <w:t>Cost of Living increase /decrease: Commute Time:</w:t>
            </w:r>
            <w:r w:rsidRPr="00742B45">
              <w:rPr>
                <w:rFonts w:eastAsia="Times New Roman" w:cs="Arial"/>
                <w:sz w:val="20"/>
                <w:szCs w:val="20"/>
              </w:rPr>
              <w:br/>
              <w:t>Parking: 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4827D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Relocation Costs: Cost of living: Commute Time: Parking: </w:t>
            </w:r>
          </w:p>
        </w:tc>
      </w:tr>
      <w:tr w:rsidR="00742B45" w:rsidRPr="00742B45" w14:paraId="5413951B" w14:textId="77777777" w:rsidTr="00742B45">
        <w:trPr>
          <w:trHeight w:val="4935"/>
        </w:trPr>
        <w:tc>
          <w:tcPr>
            <w:tcW w:w="18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AB1C4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b/>
                <w:bCs/>
              </w:rPr>
              <w:t>Paid Time Off 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25E7B" w14:textId="77777777" w:rsidR="00742B45" w:rsidRPr="00742B45" w:rsidRDefault="00742B45" w:rsidP="00742B45">
            <w:pPr>
              <w:spacing w:after="28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Paternity / Maternity leave </w:t>
            </w:r>
          </w:p>
          <w:p w14:paraId="5AAF69F3" w14:textId="77777777" w:rsidR="00742B45" w:rsidRPr="00742B45" w:rsidRDefault="00742B45" w:rsidP="00742B45">
            <w:pPr>
              <w:spacing w:before="280" w:after="28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Yes, fully covered Yes, partially covered No, not covered </w:t>
            </w:r>
          </w:p>
          <w:p w14:paraId="1680843E" w14:textId="77777777" w:rsidR="00742B45" w:rsidRPr="00742B45" w:rsidRDefault="00742B45" w:rsidP="00742B45">
            <w:pPr>
              <w:spacing w:before="280" w:after="28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Vacation Days: </w:t>
            </w:r>
          </w:p>
          <w:p w14:paraId="5B5E06C1" w14:textId="77777777" w:rsidR="00742B45" w:rsidRPr="00742B45" w:rsidRDefault="00742B45" w:rsidP="00742B45">
            <w:pPr>
              <w:spacing w:before="280" w:after="28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Use it or lose it? </w:t>
            </w:r>
          </w:p>
          <w:p w14:paraId="4135F7D9" w14:textId="77777777" w:rsidR="00742B45" w:rsidRPr="00742B45" w:rsidRDefault="00742B45" w:rsidP="00742B45">
            <w:pPr>
              <w:spacing w:before="280" w:after="28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Sick Days: </w:t>
            </w:r>
          </w:p>
          <w:p w14:paraId="4E722296" w14:textId="77777777" w:rsidR="00742B45" w:rsidRPr="00742B45" w:rsidRDefault="00742B45" w:rsidP="00742B45">
            <w:pPr>
              <w:spacing w:before="280" w:after="28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Use it or lose it? </w:t>
            </w:r>
          </w:p>
          <w:p w14:paraId="706DE9E8" w14:textId="301E700F" w:rsidR="00742B45" w:rsidRPr="00742B45" w:rsidRDefault="00742B45" w:rsidP="00742B45">
            <w:pPr>
              <w:spacing w:before="280" w:after="28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Working days or hours: 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36417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Paternity / Maternity leave: Vacation Days:</w:t>
            </w:r>
            <w:r w:rsidRPr="00742B45">
              <w:rPr>
                <w:rFonts w:eastAsia="Times New Roman" w:cs="Arial"/>
                <w:sz w:val="20"/>
                <w:szCs w:val="20"/>
              </w:rPr>
              <w:br/>
              <w:t>Sick Days:</w:t>
            </w:r>
            <w:r w:rsidRPr="00742B45">
              <w:rPr>
                <w:rFonts w:eastAsia="Times New Roman" w:cs="Arial"/>
                <w:sz w:val="20"/>
                <w:szCs w:val="20"/>
              </w:rPr>
              <w:br/>
              <w:t>Working days or hours: </w:t>
            </w:r>
          </w:p>
        </w:tc>
      </w:tr>
    </w:tbl>
    <w:p w14:paraId="0E4C02FB" w14:textId="77777777" w:rsidR="00742B45" w:rsidRPr="00742B45" w:rsidRDefault="00742B45" w:rsidP="00742B45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4050"/>
        <w:gridCol w:w="4135"/>
      </w:tblGrid>
      <w:tr w:rsidR="00742B45" w:rsidRPr="00742B45" w14:paraId="56094D24" w14:textId="77777777" w:rsidTr="00742B45">
        <w:trPr>
          <w:trHeight w:val="836"/>
        </w:trPr>
        <w:tc>
          <w:tcPr>
            <w:tcW w:w="1885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1B0651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E0E91" w14:textId="77777777" w:rsidR="00742B45" w:rsidRPr="00742B45" w:rsidRDefault="00742B45" w:rsidP="00742B4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b/>
                <w:bCs/>
              </w:rPr>
              <w:t>My Current Offer / Job Information</w:t>
            </w:r>
          </w:p>
        </w:tc>
        <w:tc>
          <w:tcPr>
            <w:tcW w:w="4135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11B2E9" w14:textId="77777777" w:rsidR="00742B45" w:rsidRPr="00742B45" w:rsidRDefault="00742B45" w:rsidP="00742B4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b/>
                <w:bCs/>
              </w:rPr>
              <w:t>My Needs</w:t>
            </w:r>
          </w:p>
        </w:tc>
      </w:tr>
      <w:tr w:rsidR="00742B45" w:rsidRPr="00742B45" w14:paraId="516506BA" w14:textId="77777777" w:rsidTr="00742B45">
        <w:trPr>
          <w:trHeight w:val="836"/>
        </w:trPr>
        <w:tc>
          <w:tcPr>
            <w:tcW w:w="18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13645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b/>
                <w:bCs/>
              </w:rPr>
              <w:t>Retirement Contribution</w:t>
            </w:r>
            <w:r w:rsidRPr="00742B45">
              <w:rPr>
                <w:rFonts w:eastAsia="Times New Roman" w:cs="Arial"/>
                <w:b/>
                <w:bCs/>
                <w:sz w:val="12"/>
                <w:szCs w:val="12"/>
                <w:vertAlign w:val="superscript"/>
              </w:rPr>
              <w:t>1 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BC6E4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Retirement Options: 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9D9CB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My Retirement Needs: </w:t>
            </w:r>
          </w:p>
        </w:tc>
      </w:tr>
      <w:tr w:rsidR="00742B45" w:rsidRPr="00742B45" w14:paraId="12D26C74" w14:textId="77777777" w:rsidTr="00742B45">
        <w:trPr>
          <w:trHeight w:val="384"/>
        </w:trPr>
        <w:tc>
          <w:tcPr>
            <w:tcW w:w="18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00070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b/>
                <w:bCs/>
              </w:rPr>
              <w:t>Healthcare Coverage</w:t>
            </w:r>
            <w:r w:rsidRPr="00742B45">
              <w:rPr>
                <w:rFonts w:eastAsia="Times New Roman" w:cs="Arial"/>
                <w:b/>
                <w:bCs/>
                <w:sz w:val="12"/>
                <w:szCs w:val="12"/>
                <w:vertAlign w:val="superscript"/>
              </w:rPr>
              <w:t>2 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D8D9E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Co-pay coverage: 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EEACB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Does the healthcare meet my needs? </w:t>
            </w:r>
          </w:p>
        </w:tc>
      </w:tr>
      <w:tr w:rsidR="00742B45" w:rsidRPr="00742B45" w14:paraId="1FB7D036" w14:textId="77777777" w:rsidTr="00742B45">
        <w:trPr>
          <w:trHeight w:val="2028"/>
        </w:trPr>
        <w:tc>
          <w:tcPr>
            <w:tcW w:w="18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7579D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b/>
                <w:bCs/>
              </w:rPr>
              <w:t>Professional Development 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8E1BA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Professional Development offered or available: 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85F2E" w14:textId="77777777" w:rsidR="00742B45" w:rsidRPr="00742B45" w:rsidRDefault="00742B45" w:rsidP="00742B45">
            <w:pPr>
              <w:spacing w:after="28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Annual financial contribution Conference attendance Professional membership Certifications / trainings available </w:t>
            </w:r>
          </w:p>
          <w:p w14:paraId="26F853E9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42B45" w:rsidRPr="00742B45" w14:paraId="1567E292" w14:textId="77777777" w:rsidTr="00742B45">
        <w:trPr>
          <w:trHeight w:val="3113"/>
        </w:trPr>
        <w:tc>
          <w:tcPr>
            <w:tcW w:w="18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B74CB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b/>
                <w:bCs/>
              </w:rPr>
              <w:t>Education / Family Benefits 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C6D08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Opportunities Provided: 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FAB37" w14:textId="77777777" w:rsidR="00742B45" w:rsidRPr="00742B45" w:rsidRDefault="00742B45" w:rsidP="00742B45">
            <w:pPr>
              <w:spacing w:after="28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Tuition reimbursement </w:t>
            </w:r>
          </w:p>
          <w:p w14:paraId="6608389E" w14:textId="77777777" w:rsidR="00742B45" w:rsidRPr="00742B45" w:rsidRDefault="00742B45" w:rsidP="00742B45">
            <w:pPr>
              <w:spacing w:before="280" w:after="28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Financial help for children/family members </w:t>
            </w:r>
          </w:p>
          <w:p w14:paraId="6470E4DB" w14:textId="77777777" w:rsidR="00742B45" w:rsidRPr="00742B45" w:rsidRDefault="00742B45" w:rsidP="00742B45">
            <w:pPr>
              <w:spacing w:before="280" w:after="28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Day care</w:t>
            </w:r>
            <w:r w:rsidRPr="00742B45">
              <w:rPr>
                <w:rFonts w:eastAsia="Times New Roman" w:cs="Arial"/>
                <w:sz w:val="20"/>
                <w:szCs w:val="20"/>
              </w:rPr>
              <w:br/>
              <w:t>Spouse / Partner appointments </w:t>
            </w:r>
          </w:p>
          <w:p w14:paraId="5A088F22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42B45" w:rsidRPr="00742B45" w14:paraId="4D2DF9A4" w14:textId="77777777" w:rsidTr="00742B45">
        <w:trPr>
          <w:trHeight w:val="1287"/>
        </w:trPr>
        <w:tc>
          <w:tcPr>
            <w:tcW w:w="18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BBF00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b/>
                <w:bCs/>
              </w:rPr>
              <w:t>Flexible Work Schedules / Telecommute 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B332D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Opportunities Provided: 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70676" w14:textId="77777777" w:rsidR="00742B45" w:rsidRPr="00742B45" w:rsidRDefault="00742B45" w:rsidP="00742B45">
            <w:pPr>
              <w:spacing w:after="28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Flextime Telecommuting </w:t>
            </w:r>
          </w:p>
          <w:p w14:paraId="55FFB0C9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42B45" w:rsidRPr="00742B45" w14:paraId="71270D9B" w14:textId="77777777" w:rsidTr="00742B45">
        <w:trPr>
          <w:trHeight w:val="2383"/>
        </w:trPr>
        <w:tc>
          <w:tcPr>
            <w:tcW w:w="18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EF49F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b/>
                <w:bCs/>
              </w:rPr>
              <w:t>Research Funds/Start-Up 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B751E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Offered: 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8D564" w14:textId="77777777" w:rsidR="00742B45" w:rsidRPr="00742B45" w:rsidRDefault="00742B45" w:rsidP="00742B45">
            <w:pPr>
              <w:spacing w:after="28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sz w:val="20"/>
                <w:szCs w:val="20"/>
              </w:rPr>
              <w:t>Office space</w:t>
            </w:r>
            <w:r w:rsidRPr="00742B45">
              <w:rPr>
                <w:rFonts w:eastAsia="Times New Roman" w:cs="Arial"/>
                <w:sz w:val="20"/>
                <w:szCs w:val="20"/>
              </w:rPr>
              <w:br/>
              <w:t>Laboratory facilities Computer(s) / software Teaching / research assistance Research funds</w:t>
            </w:r>
            <w:r w:rsidRPr="00742B45">
              <w:rPr>
                <w:rFonts w:eastAsia="Times New Roman" w:cs="Arial"/>
                <w:sz w:val="20"/>
                <w:szCs w:val="20"/>
              </w:rPr>
              <w:br/>
              <w:t>Technology </w:t>
            </w:r>
          </w:p>
          <w:p w14:paraId="11BF40D6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42B45" w:rsidRPr="00742B45" w14:paraId="7A343D86" w14:textId="77777777" w:rsidTr="00742B45">
        <w:trPr>
          <w:trHeight w:val="890"/>
        </w:trPr>
        <w:tc>
          <w:tcPr>
            <w:tcW w:w="18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1F889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42B45">
              <w:rPr>
                <w:rFonts w:eastAsia="Times New Roman" w:cs="Arial"/>
                <w:b/>
                <w:bCs/>
              </w:rPr>
              <w:t>Other 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851BF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4EC25" w14:textId="77777777" w:rsidR="00742B45" w:rsidRPr="00742B45" w:rsidRDefault="00742B45" w:rsidP="00742B4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7D1B64E8" w14:textId="58C6A0AB" w:rsidR="00DC3A72" w:rsidRPr="00742B45" w:rsidRDefault="00DC3A72" w:rsidP="00AA7A9B">
      <w:pPr>
        <w:rPr>
          <w:rFonts w:cs="Arial"/>
        </w:rPr>
      </w:pPr>
    </w:p>
    <w:p w14:paraId="4DBCF461" w14:textId="77777777" w:rsidR="00742B45" w:rsidRPr="00742B45" w:rsidRDefault="00742B45">
      <w:pPr>
        <w:rPr>
          <w:rFonts w:cs="Arial"/>
        </w:rPr>
      </w:pPr>
    </w:p>
    <w:sectPr w:rsidR="00742B45" w:rsidRPr="00742B45" w:rsidSect="00742B45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F21C" w14:textId="77777777" w:rsidR="001C2997" w:rsidRDefault="001C2997" w:rsidP="00146BDB">
      <w:pPr>
        <w:spacing w:after="0" w:line="240" w:lineRule="auto"/>
      </w:pPr>
      <w:r>
        <w:separator/>
      </w:r>
    </w:p>
  </w:endnote>
  <w:endnote w:type="continuationSeparator" w:id="0">
    <w:p w14:paraId="754B276A" w14:textId="77777777" w:rsidR="001C2997" w:rsidRDefault="001C2997" w:rsidP="0014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DA4A" w14:textId="77777777" w:rsidR="00FC327A" w:rsidRDefault="00FC327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4C81C62" wp14:editId="2BF58EC7">
              <wp:simplePos x="0" y="0"/>
              <wp:positionH relativeFrom="page">
                <wp:posOffset>495300</wp:posOffset>
              </wp:positionH>
              <wp:positionV relativeFrom="paragraph">
                <wp:posOffset>235585</wp:posOffset>
              </wp:positionV>
              <wp:extent cx="7258050" cy="295275"/>
              <wp:effectExtent l="0" t="0" r="19050" b="28575"/>
              <wp:wrapTight wrapText="bothSides">
                <wp:wrapPolygon edited="0">
                  <wp:start x="0" y="0"/>
                  <wp:lineTo x="0" y="22297"/>
                  <wp:lineTo x="21600" y="22297"/>
                  <wp:lineTo x="21600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34475" w14:textId="77777777" w:rsidR="00FC327A" w:rsidRPr="001275AD" w:rsidRDefault="00FC327A" w:rsidP="00FC327A">
                          <w:pPr>
                            <w:pStyle w:val="Footer"/>
                            <w:rPr>
                              <w:sz w:val="16"/>
                              <w:szCs w:val="20"/>
                            </w:rPr>
                          </w:pPr>
                          <w:r w:rsidRPr="001275AD">
                            <w:rPr>
                              <w:sz w:val="16"/>
                              <w:szCs w:val="20"/>
                            </w:rPr>
                            <w:t xml:space="preserve">Center for Career and Professional Success   100 Denney Hall, 164 Annie &amp; John Glenn Avenue </w:t>
                          </w:r>
                          <w:proofErr w:type="gramStart"/>
                          <w:r w:rsidRPr="001275AD">
                            <w:rPr>
                              <w:sz w:val="16"/>
                              <w:szCs w:val="20"/>
                            </w:rPr>
                            <w:t xml:space="preserve">   (</w:t>
                          </w:r>
                          <w:proofErr w:type="gramEnd"/>
                          <w:r w:rsidRPr="001275AD">
                            <w:rPr>
                              <w:sz w:val="16"/>
                              <w:szCs w:val="20"/>
                            </w:rPr>
                            <w:t>614) 292-6961    asc-careersuccess.osu.edu</w:t>
                          </w:r>
                        </w:p>
                        <w:p w14:paraId="0F160005" w14:textId="77777777" w:rsidR="00FC327A" w:rsidRDefault="00FC32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81C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pt;margin-top:18.55pt;width:571.5pt;height:2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" strokecolor="white [3212]">
              <v:textbox>
                <w:txbxContent>
                  <w:p w14:paraId="06734475" w14:textId="77777777" w:rsidR="00FC327A" w:rsidRPr="001275AD" w:rsidRDefault="00FC327A" w:rsidP="00FC327A">
                    <w:pPr>
                      <w:pStyle w:val="Footer"/>
                      <w:rPr>
                        <w:sz w:val="16"/>
                        <w:szCs w:val="20"/>
                      </w:rPr>
                    </w:pPr>
                    <w:r w:rsidRPr="001275AD">
                      <w:rPr>
                        <w:sz w:val="16"/>
                        <w:szCs w:val="20"/>
                      </w:rPr>
                      <w:t xml:space="preserve">Center for Career and Professional Success   100 Denney Hall, 164 Annie &amp; John Glenn Avenue </w:t>
                    </w:r>
                    <w:proofErr w:type="gramStart"/>
                    <w:r w:rsidRPr="001275AD">
                      <w:rPr>
                        <w:sz w:val="16"/>
                        <w:szCs w:val="20"/>
                      </w:rPr>
                      <w:t xml:space="preserve">   (</w:t>
                    </w:r>
                    <w:proofErr w:type="gramEnd"/>
                    <w:r w:rsidRPr="001275AD">
                      <w:rPr>
                        <w:sz w:val="16"/>
                        <w:szCs w:val="20"/>
                      </w:rPr>
                      <w:t>614) 292-6961    asc-careersuccess.osu.edu</w:t>
                    </w:r>
                  </w:p>
                  <w:p w14:paraId="0F160005" w14:textId="77777777" w:rsidR="00FC327A" w:rsidRDefault="00FC327A"/>
                </w:txbxContent>
              </v:textbox>
              <w10:wrap type="tigh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F73A" w14:textId="77777777" w:rsidR="001C2997" w:rsidRDefault="001C2997" w:rsidP="00146BDB">
      <w:pPr>
        <w:spacing w:after="0" w:line="240" w:lineRule="auto"/>
      </w:pPr>
      <w:r>
        <w:separator/>
      </w:r>
    </w:p>
  </w:footnote>
  <w:footnote w:type="continuationSeparator" w:id="0">
    <w:p w14:paraId="2BB1EB52" w14:textId="77777777" w:rsidR="001C2997" w:rsidRDefault="001C2997" w:rsidP="0014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C306" w14:textId="77777777" w:rsidR="00146BDB" w:rsidRDefault="00983BCB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C241882" wp14:editId="1FCCFE15">
          <wp:simplePos x="0" y="0"/>
          <wp:positionH relativeFrom="column">
            <wp:posOffset>-393065</wp:posOffset>
          </wp:positionH>
          <wp:positionV relativeFrom="paragraph">
            <wp:posOffset>-106680</wp:posOffset>
          </wp:positionV>
          <wp:extent cx="3219450" cy="836930"/>
          <wp:effectExtent l="0" t="0" r="0" b="1270"/>
          <wp:wrapNone/>
          <wp:docPr id="29" name="Picture 29" descr="OSU-ASC-4C-HorizK-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U-ASC-4C-HorizK-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63C30B7" wp14:editId="1E25A217">
          <wp:simplePos x="0" y="0"/>
          <wp:positionH relativeFrom="column">
            <wp:posOffset>4524375</wp:posOffset>
          </wp:positionH>
          <wp:positionV relativeFrom="paragraph">
            <wp:posOffset>-8890</wp:posOffset>
          </wp:positionV>
          <wp:extent cx="1697990" cy="605790"/>
          <wp:effectExtent l="0" t="0" r="0" b="3810"/>
          <wp:wrapNone/>
          <wp:docPr id="30" name="Picture 30" descr="CareerSuccessLogo2018-SCARLET_PrimaryHorizontal1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eerSuccessLogo2018-SCARLET_PrimaryHorizontal1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98BB10" w14:textId="77777777" w:rsidR="00146BDB" w:rsidRDefault="00146BDB">
    <w:pPr>
      <w:pStyle w:val="Header"/>
    </w:pPr>
  </w:p>
  <w:p w14:paraId="6F4D0E48" w14:textId="77777777" w:rsidR="0094235D" w:rsidRDefault="0094235D">
    <w:pPr>
      <w:pStyle w:val="Header"/>
    </w:pPr>
  </w:p>
  <w:p w14:paraId="7A29C635" w14:textId="77777777" w:rsidR="0094235D" w:rsidRDefault="0094235D">
    <w:pPr>
      <w:pStyle w:val="Header"/>
    </w:pPr>
  </w:p>
  <w:p w14:paraId="2FA5C861" w14:textId="77777777" w:rsidR="0094235D" w:rsidRDefault="00942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844"/>
    <w:multiLevelType w:val="hybridMultilevel"/>
    <w:tmpl w:val="806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2847"/>
    <w:multiLevelType w:val="hybridMultilevel"/>
    <w:tmpl w:val="DA9E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87231"/>
    <w:multiLevelType w:val="hybridMultilevel"/>
    <w:tmpl w:val="101C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5640"/>
    <w:multiLevelType w:val="hybridMultilevel"/>
    <w:tmpl w:val="EE12AB62"/>
    <w:lvl w:ilvl="0" w:tplc="62F0FA6C">
      <w:start w:val="1"/>
      <w:numFmt w:val="decimal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C3365"/>
    <w:multiLevelType w:val="hybridMultilevel"/>
    <w:tmpl w:val="B5A8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04F7E"/>
    <w:multiLevelType w:val="hybridMultilevel"/>
    <w:tmpl w:val="D74A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10D39"/>
    <w:multiLevelType w:val="hybridMultilevel"/>
    <w:tmpl w:val="6DBA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F0B71"/>
    <w:multiLevelType w:val="hybridMultilevel"/>
    <w:tmpl w:val="1D90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DB"/>
    <w:rsid w:val="001275AD"/>
    <w:rsid w:val="00146BDB"/>
    <w:rsid w:val="001C2997"/>
    <w:rsid w:val="002A7A73"/>
    <w:rsid w:val="002B5F50"/>
    <w:rsid w:val="00312A82"/>
    <w:rsid w:val="003D65B5"/>
    <w:rsid w:val="00416682"/>
    <w:rsid w:val="00540DB9"/>
    <w:rsid w:val="005E184F"/>
    <w:rsid w:val="006B7086"/>
    <w:rsid w:val="00742B45"/>
    <w:rsid w:val="00765703"/>
    <w:rsid w:val="00796042"/>
    <w:rsid w:val="007E207F"/>
    <w:rsid w:val="008F03E6"/>
    <w:rsid w:val="0094235D"/>
    <w:rsid w:val="00983BCB"/>
    <w:rsid w:val="00A929A0"/>
    <w:rsid w:val="00AA7A9B"/>
    <w:rsid w:val="00BB2421"/>
    <w:rsid w:val="00C17BEA"/>
    <w:rsid w:val="00C958D2"/>
    <w:rsid w:val="00D9516F"/>
    <w:rsid w:val="00D96E13"/>
    <w:rsid w:val="00DC3A72"/>
    <w:rsid w:val="00E22D82"/>
    <w:rsid w:val="00EF5B60"/>
    <w:rsid w:val="00F56E71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F4095"/>
  <w15:chartTrackingRefBased/>
  <w15:docId w15:val="{791BFA26-5E9A-4DD2-A91A-0FAFAAD2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E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BEA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BEA"/>
    <w:pPr>
      <w:keepNext/>
      <w:keepLines/>
      <w:spacing w:before="40" w:after="0"/>
      <w:outlineLvl w:val="1"/>
    </w:pPr>
    <w:rPr>
      <w:rFonts w:eastAsiaTheme="majorEastAsia" w:cstheme="majorBidi"/>
      <w:b/>
      <w:color w:val="78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BDB"/>
  </w:style>
  <w:style w:type="paragraph" w:styleId="Footer">
    <w:name w:val="footer"/>
    <w:basedOn w:val="Normal"/>
    <w:link w:val="FooterChar"/>
    <w:uiPriority w:val="99"/>
    <w:unhideWhenUsed/>
    <w:rsid w:val="0014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BDB"/>
  </w:style>
  <w:style w:type="paragraph" w:styleId="ListParagraph">
    <w:name w:val="List Paragraph"/>
    <w:basedOn w:val="Normal"/>
    <w:uiPriority w:val="34"/>
    <w:qFormat/>
    <w:rsid w:val="00796042"/>
    <w:pPr>
      <w:ind w:left="720"/>
      <w:contextualSpacing/>
    </w:pPr>
  </w:style>
  <w:style w:type="paragraph" w:styleId="NoSpacing">
    <w:name w:val="No Spacing"/>
    <w:uiPriority w:val="1"/>
    <w:qFormat/>
    <w:rsid w:val="00983BCB"/>
    <w:pPr>
      <w:spacing w:after="0" w:line="240" w:lineRule="auto"/>
    </w:pPr>
  </w:style>
  <w:style w:type="table" w:styleId="TableGrid">
    <w:name w:val="Table Grid"/>
    <w:basedOn w:val="TableNormal"/>
    <w:uiPriority w:val="39"/>
    <w:rsid w:val="0098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A7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7BEA"/>
    <w:rPr>
      <w:rFonts w:ascii="Arial" w:eastAsiaTheme="majorEastAsia" w:hAnsi="Arial" w:cstheme="majorBidi"/>
      <w:b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7BEA"/>
    <w:rPr>
      <w:rFonts w:ascii="Arial" w:eastAsiaTheme="majorEastAsia" w:hAnsi="Arial" w:cstheme="majorBidi"/>
      <w:b/>
      <w:color w:val="780000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17B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4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547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530E-5E82-41F3-A98A-7A3EB1D5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Figliomeni, Victoria L.</dc:creator>
  <cp:keywords/>
  <dc:description/>
  <cp:lastModifiedBy>Houtz, Bruce</cp:lastModifiedBy>
  <cp:revision>3</cp:revision>
  <dcterms:created xsi:type="dcterms:W3CDTF">2021-07-12T18:25:00Z</dcterms:created>
  <dcterms:modified xsi:type="dcterms:W3CDTF">2021-07-12T18:32:00Z</dcterms:modified>
  <cp:contentStatus/>
</cp:coreProperties>
</file>